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7C75" w14:textId="2E7B4366" w:rsidR="001B7E05" w:rsidRPr="00B82940" w:rsidRDefault="00B82940" w:rsidP="00B82940">
      <w:pPr>
        <w:spacing w:after="0"/>
        <w:jc w:val="center"/>
        <w:rPr>
          <w:b/>
          <w:bCs/>
          <w:sz w:val="20"/>
          <w:szCs w:val="20"/>
        </w:rPr>
      </w:pPr>
      <w:r w:rsidRPr="00B82940">
        <w:rPr>
          <w:b/>
          <w:bCs/>
          <w:sz w:val="20"/>
          <w:szCs w:val="20"/>
        </w:rPr>
        <w:t>THE SECURITY OF THE BELIEVER</w:t>
      </w:r>
    </w:p>
    <w:p w14:paraId="49D57852" w14:textId="77777777" w:rsidR="00B82940" w:rsidRPr="00B82940" w:rsidRDefault="00B82940" w:rsidP="00B82940">
      <w:pPr>
        <w:spacing w:after="0"/>
        <w:jc w:val="both"/>
        <w:rPr>
          <w:sz w:val="20"/>
          <w:szCs w:val="20"/>
        </w:rPr>
      </w:pPr>
    </w:p>
    <w:p w14:paraId="78FEA62E" w14:textId="532523E5" w:rsidR="00B82940" w:rsidRDefault="00B82940" w:rsidP="00B82940">
      <w:pPr>
        <w:spacing w:after="0"/>
        <w:jc w:val="both"/>
        <w:rPr>
          <w:sz w:val="20"/>
          <w:szCs w:val="20"/>
        </w:rPr>
      </w:pPr>
      <w:r w:rsidRPr="00B82940">
        <w:rPr>
          <w:sz w:val="20"/>
          <w:szCs w:val="20"/>
        </w:rPr>
        <w:t xml:space="preserve">Yes, I believe the Bible teaches </w:t>
      </w:r>
      <w:r>
        <w:rPr>
          <w:sz w:val="20"/>
          <w:szCs w:val="20"/>
        </w:rPr>
        <w:t>the security of the believer</w:t>
      </w:r>
      <w:r w:rsidR="00E2649B">
        <w:rPr>
          <w:sz w:val="20"/>
          <w:szCs w:val="20"/>
        </w:rPr>
        <w:t>!</w:t>
      </w:r>
      <w:r>
        <w:rPr>
          <w:sz w:val="20"/>
          <w:szCs w:val="20"/>
        </w:rPr>
        <w:t xml:space="preserve"> </w:t>
      </w:r>
      <w:r w:rsidR="00E2649B">
        <w:rPr>
          <w:sz w:val="20"/>
          <w:szCs w:val="20"/>
        </w:rPr>
        <w:t>B</w:t>
      </w:r>
      <w:r>
        <w:rPr>
          <w:sz w:val="20"/>
          <w:szCs w:val="20"/>
        </w:rPr>
        <w:t>ut I do NOT believe in the Calvinistic concept of security</w:t>
      </w:r>
      <w:r w:rsidR="00E2649B">
        <w:rPr>
          <w:sz w:val="20"/>
          <w:szCs w:val="20"/>
        </w:rPr>
        <w:t>.</w:t>
      </w:r>
      <w:r>
        <w:rPr>
          <w:sz w:val="20"/>
          <w:szCs w:val="20"/>
        </w:rPr>
        <w:t xml:space="preserve"> </w:t>
      </w:r>
      <w:r w:rsidR="00D47BEA">
        <w:rPr>
          <w:sz w:val="20"/>
          <w:szCs w:val="20"/>
        </w:rPr>
        <w:t>With those statements made, l</w:t>
      </w:r>
      <w:r>
        <w:rPr>
          <w:sz w:val="20"/>
          <w:szCs w:val="20"/>
        </w:rPr>
        <w:t xml:space="preserve">et’s explore </w:t>
      </w:r>
      <w:r w:rsidR="00D47BEA">
        <w:rPr>
          <w:sz w:val="20"/>
          <w:szCs w:val="20"/>
        </w:rPr>
        <w:t>the security of the believer a little</w:t>
      </w:r>
      <w:r>
        <w:rPr>
          <w:sz w:val="20"/>
          <w:szCs w:val="20"/>
        </w:rPr>
        <w:t xml:space="preserve"> further… </w:t>
      </w:r>
    </w:p>
    <w:p w14:paraId="338B9351" w14:textId="0C9F585B" w:rsidR="00B82940" w:rsidRDefault="00B82940" w:rsidP="00B82940">
      <w:pPr>
        <w:spacing w:after="0"/>
        <w:jc w:val="both"/>
        <w:rPr>
          <w:sz w:val="20"/>
          <w:szCs w:val="20"/>
        </w:rPr>
      </w:pPr>
    </w:p>
    <w:p w14:paraId="580D4AF0" w14:textId="0C30A8D7" w:rsidR="00B82940" w:rsidRDefault="00B82940" w:rsidP="00B82940">
      <w:pPr>
        <w:spacing w:after="0"/>
        <w:jc w:val="both"/>
        <w:rPr>
          <w:sz w:val="20"/>
          <w:szCs w:val="20"/>
        </w:rPr>
      </w:pPr>
      <w:r>
        <w:rPr>
          <w:sz w:val="20"/>
          <w:szCs w:val="20"/>
        </w:rPr>
        <w:t xml:space="preserve">To begin with, Calvinism asserts “the impossibility of apostasy” – or, in layman’s terms, “once saved always saved.” This notion is </w:t>
      </w:r>
      <w:r w:rsidRPr="00D47BEA">
        <w:rPr>
          <w:b/>
          <w:bCs/>
          <w:i/>
          <w:iCs/>
          <w:sz w:val="20"/>
          <w:szCs w:val="20"/>
        </w:rPr>
        <w:t>clearly false</w:t>
      </w:r>
      <w:r>
        <w:rPr>
          <w:sz w:val="20"/>
          <w:szCs w:val="20"/>
        </w:rPr>
        <w:t xml:space="preserve"> (1Cor.10:12; Ga.5:4; Hb.6:4-6; 10:28-29; 2Pt.2:20-22; etc.). Not only is this notion false, it actually </w:t>
      </w:r>
      <w:r w:rsidRPr="00E2649B">
        <w:rPr>
          <w:b/>
          <w:bCs/>
          <w:i/>
          <w:iCs/>
          <w:sz w:val="20"/>
          <w:szCs w:val="20"/>
        </w:rPr>
        <w:t>minimizes and encourages sin,</w:t>
      </w:r>
      <w:r>
        <w:rPr>
          <w:sz w:val="20"/>
          <w:szCs w:val="20"/>
        </w:rPr>
        <w:t xml:space="preserve"> by suggesting that there are no consequences of sin for the believer. Any doctrine that makes it “safe” to commit sin, is dangerous and false!</w:t>
      </w:r>
      <w:r w:rsidR="009E3FDC">
        <w:rPr>
          <w:sz w:val="20"/>
          <w:szCs w:val="20"/>
        </w:rPr>
        <w:t xml:space="preserve">  </w:t>
      </w:r>
    </w:p>
    <w:p w14:paraId="52969B51" w14:textId="76D14AB0" w:rsidR="00B82940" w:rsidRDefault="00B82940" w:rsidP="00B82940">
      <w:pPr>
        <w:spacing w:after="0"/>
        <w:jc w:val="both"/>
        <w:rPr>
          <w:sz w:val="20"/>
          <w:szCs w:val="20"/>
        </w:rPr>
      </w:pPr>
    </w:p>
    <w:p w14:paraId="562B4117" w14:textId="4D7DD082" w:rsidR="00B82940" w:rsidRDefault="00B82940" w:rsidP="00B82940">
      <w:pPr>
        <w:spacing w:after="0"/>
        <w:jc w:val="both"/>
        <w:rPr>
          <w:sz w:val="20"/>
          <w:szCs w:val="20"/>
        </w:rPr>
      </w:pPr>
      <w:r>
        <w:rPr>
          <w:sz w:val="20"/>
          <w:szCs w:val="20"/>
        </w:rPr>
        <w:t>That being said, there</w:t>
      </w:r>
      <w:r w:rsidR="00D47BEA">
        <w:rPr>
          <w:sz w:val="20"/>
          <w:szCs w:val="20"/>
        </w:rPr>
        <w:t xml:space="preserve"> IS</w:t>
      </w:r>
      <w:r>
        <w:rPr>
          <w:sz w:val="20"/>
          <w:szCs w:val="20"/>
        </w:rPr>
        <w:t xml:space="preserve"> a sense of “security” for the true believer in Christ. But that security does not drive from </w:t>
      </w:r>
      <w:r w:rsidR="00681D90">
        <w:rPr>
          <w:sz w:val="20"/>
          <w:szCs w:val="20"/>
        </w:rPr>
        <w:t xml:space="preserve">the notion that sin is inconsequential for the Christian. Instead, it is based on 1) </w:t>
      </w:r>
      <w:r w:rsidR="00681D90" w:rsidRPr="00E2649B">
        <w:rPr>
          <w:b/>
          <w:bCs/>
          <w:i/>
          <w:iCs/>
          <w:sz w:val="20"/>
          <w:szCs w:val="20"/>
        </w:rPr>
        <w:t>the ever-available sacrifice of Christ;</w:t>
      </w:r>
      <w:r w:rsidR="00681D90">
        <w:rPr>
          <w:sz w:val="20"/>
          <w:szCs w:val="20"/>
        </w:rPr>
        <w:t xml:space="preserve"> and 2) </w:t>
      </w:r>
      <w:r w:rsidR="00681D90" w:rsidRPr="00E2649B">
        <w:rPr>
          <w:b/>
          <w:bCs/>
          <w:i/>
          <w:iCs/>
          <w:sz w:val="20"/>
          <w:szCs w:val="20"/>
        </w:rPr>
        <w:t>the continuing faith of the believer.</w:t>
      </w:r>
      <w:r w:rsidR="00681D90">
        <w:rPr>
          <w:sz w:val="20"/>
          <w:szCs w:val="20"/>
        </w:rPr>
        <w:t xml:space="preserve"> To be specific, the blood of Christ has an ongoing, conditional ability to cleanse (1Jn.1:7-9)</w:t>
      </w:r>
      <w:r w:rsidR="009E3FDC">
        <w:rPr>
          <w:sz w:val="20"/>
          <w:szCs w:val="20"/>
        </w:rPr>
        <w:t>;</w:t>
      </w:r>
      <w:r w:rsidR="00681D90">
        <w:rPr>
          <w:sz w:val="20"/>
          <w:szCs w:val="20"/>
        </w:rPr>
        <w:t xml:space="preserve"> and true faith </w:t>
      </w:r>
      <w:r w:rsidR="009E3FDC">
        <w:rPr>
          <w:sz w:val="20"/>
          <w:szCs w:val="20"/>
        </w:rPr>
        <w:t>will always</w:t>
      </w:r>
      <w:r w:rsidR="00681D90">
        <w:rPr>
          <w:sz w:val="20"/>
          <w:szCs w:val="20"/>
        </w:rPr>
        <w:t xml:space="preserve"> </w:t>
      </w:r>
      <w:r w:rsidR="00D47BEA">
        <w:rPr>
          <w:sz w:val="20"/>
          <w:szCs w:val="20"/>
        </w:rPr>
        <w:t xml:space="preserve">seek to </w:t>
      </w:r>
      <w:r w:rsidR="00681D90">
        <w:rPr>
          <w:sz w:val="20"/>
          <w:szCs w:val="20"/>
        </w:rPr>
        <w:t xml:space="preserve">obey the Lord (Jm.2:14-26). </w:t>
      </w:r>
      <w:r w:rsidR="009E3FDC">
        <w:rPr>
          <w:sz w:val="20"/>
          <w:szCs w:val="20"/>
        </w:rPr>
        <w:t>Upon</w:t>
      </w:r>
      <w:r w:rsidR="00681D90">
        <w:rPr>
          <w:sz w:val="20"/>
          <w:szCs w:val="20"/>
        </w:rPr>
        <w:t xml:space="preserve"> these two pillars, the security of the believer is built!</w:t>
      </w:r>
      <w:r w:rsidR="009E3FDC">
        <w:rPr>
          <w:sz w:val="20"/>
          <w:szCs w:val="20"/>
        </w:rPr>
        <w:t xml:space="preserve"> In the remainder of this article, I want to look at some passages on security.</w:t>
      </w:r>
    </w:p>
    <w:p w14:paraId="06DCF9A2" w14:textId="66617518" w:rsidR="009E3FDC" w:rsidRDefault="009E3FDC" w:rsidP="00B82940">
      <w:pPr>
        <w:spacing w:after="0"/>
        <w:jc w:val="both"/>
        <w:rPr>
          <w:sz w:val="20"/>
          <w:szCs w:val="20"/>
        </w:rPr>
      </w:pPr>
    </w:p>
    <w:p w14:paraId="38A5C37D" w14:textId="639FD94E" w:rsidR="009E3FDC" w:rsidRDefault="005A7435" w:rsidP="005A7435">
      <w:pPr>
        <w:spacing w:after="0"/>
        <w:jc w:val="both"/>
        <w:rPr>
          <w:sz w:val="20"/>
          <w:szCs w:val="20"/>
        </w:rPr>
      </w:pPr>
      <w:r>
        <w:rPr>
          <w:sz w:val="20"/>
          <w:szCs w:val="20"/>
        </w:rPr>
        <w:t>“</w:t>
      </w:r>
      <w:r w:rsidRPr="005A7435">
        <w:rPr>
          <w:sz w:val="20"/>
          <w:szCs w:val="20"/>
        </w:rPr>
        <w:t>My sheep hear My voice, and I know them, and they follow Me.</w:t>
      </w:r>
      <w:r>
        <w:rPr>
          <w:sz w:val="20"/>
          <w:szCs w:val="20"/>
        </w:rPr>
        <w:t xml:space="preserve"> </w:t>
      </w:r>
      <w:r w:rsidRPr="005A7435">
        <w:rPr>
          <w:b/>
          <w:bCs/>
          <w:i/>
          <w:iCs/>
          <w:sz w:val="20"/>
          <w:szCs w:val="20"/>
        </w:rPr>
        <w:t>And I give them eternal life, and they shall never perish; neither shall anyone snatch them out of My hand</w:t>
      </w:r>
      <w:r w:rsidR="002B583D">
        <w:rPr>
          <w:b/>
          <w:bCs/>
          <w:i/>
          <w:iCs/>
          <w:sz w:val="20"/>
          <w:szCs w:val="20"/>
        </w:rPr>
        <w:t>”</w:t>
      </w:r>
      <w:r w:rsidRPr="005A7435">
        <w:rPr>
          <w:sz w:val="20"/>
          <w:szCs w:val="20"/>
        </w:rPr>
        <w:t xml:space="preserve"> </w:t>
      </w:r>
      <w:r w:rsidR="006A1D84">
        <w:rPr>
          <w:sz w:val="20"/>
          <w:szCs w:val="20"/>
        </w:rPr>
        <w:t>(Jn.10:27-2</w:t>
      </w:r>
      <w:r w:rsidR="002B583D">
        <w:rPr>
          <w:sz w:val="20"/>
          <w:szCs w:val="20"/>
        </w:rPr>
        <w:t>8</w:t>
      </w:r>
      <w:r w:rsidR="006A1D84">
        <w:rPr>
          <w:sz w:val="20"/>
          <w:szCs w:val="20"/>
        </w:rPr>
        <w:t xml:space="preserve">). </w:t>
      </w:r>
      <w:r w:rsidR="002B583D">
        <w:rPr>
          <w:sz w:val="20"/>
          <w:szCs w:val="20"/>
        </w:rPr>
        <w:t>The phrase, “they shall never perish,” is a statement of security! In fact, in the Greek, there is a double negative</w:t>
      </w:r>
      <w:r w:rsidR="00D47BEA">
        <w:rPr>
          <w:sz w:val="20"/>
          <w:szCs w:val="20"/>
        </w:rPr>
        <w:t xml:space="preserve">: </w:t>
      </w:r>
      <w:r w:rsidR="002B583D">
        <w:rPr>
          <w:sz w:val="20"/>
          <w:szCs w:val="20"/>
        </w:rPr>
        <w:t xml:space="preserve">“they shall </w:t>
      </w:r>
      <w:r w:rsidR="002B583D" w:rsidRPr="002B583D">
        <w:rPr>
          <w:b/>
          <w:bCs/>
          <w:i/>
          <w:iCs/>
          <w:sz w:val="20"/>
          <w:szCs w:val="20"/>
        </w:rPr>
        <w:t>not never</w:t>
      </w:r>
      <w:r w:rsidR="002B583D">
        <w:rPr>
          <w:sz w:val="20"/>
          <w:szCs w:val="20"/>
        </w:rPr>
        <w:t xml:space="preserve"> perish</w:t>
      </w:r>
      <w:r w:rsidR="00D47BEA">
        <w:rPr>
          <w:sz w:val="20"/>
          <w:szCs w:val="20"/>
        </w:rPr>
        <w:t>.</w:t>
      </w:r>
      <w:r w:rsidR="002B583D">
        <w:rPr>
          <w:sz w:val="20"/>
          <w:szCs w:val="20"/>
        </w:rPr>
        <w:t xml:space="preserve">” While such a construction is improper in English, it is </w:t>
      </w:r>
      <w:r w:rsidR="002B583D" w:rsidRPr="002B583D">
        <w:rPr>
          <w:b/>
          <w:bCs/>
          <w:i/>
          <w:iCs/>
          <w:sz w:val="20"/>
          <w:szCs w:val="20"/>
        </w:rPr>
        <w:t>emphatic</w:t>
      </w:r>
      <w:r w:rsidR="002B583D">
        <w:rPr>
          <w:sz w:val="20"/>
          <w:szCs w:val="20"/>
        </w:rPr>
        <w:t xml:space="preserve"> in the Greek. The best English translation of this is in the HCSB: </w:t>
      </w:r>
      <w:r w:rsidR="002B583D" w:rsidRPr="002B583D">
        <w:rPr>
          <w:b/>
          <w:bCs/>
          <w:i/>
          <w:iCs/>
          <w:sz w:val="20"/>
          <w:szCs w:val="20"/>
        </w:rPr>
        <w:t>“</w:t>
      </w:r>
      <w:r w:rsidR="002B583D" w:rsidRPr="002B583D">
        <w:rPr>
          <w:b/>
          <w:bCs/>
          <w:i/>
          <w:iCs/>
          <w:sz w:val="20"/>
          <w:szCs w:val="20"/>
        </w:rPr>
        <w:t>they will never perish—ever!</w:t>
      </w:r>
      <w:r w:rsidR="002B583D" w:rsidRPr="002B583D">
        <w:rPr>
          <w:b/>
          <w:bCs/>
          <w:i/>
          <w:iCs/>
          <w:sz w:val="20"/>
          <w:szCs w:val="20"/>
        </w:rPr>
        <w:t>”</w:t>
      </w:r>
      <w:r w:rsidR="002B583D">
        <w:rPr>
          <w:sz w:val="20"/>
          <w:szCs w:val="20"/>
        </w:rPr>
        <w:t xml:space="preserve"> But notice the previous verse: “My sheep </w:t>
      </w:r>
      <w:r w:rsidR="002B583D" w:rsidRPr="002B583D">
        <w:rPr>
          <w:b/>
          <w:bCs/>
          <w:i/>
          <w:iCs/>
          <w:sz w:val="20"/>
          <w:szCs w:val="20"/>
        </w:rPr>
        <w:t xml:space="preserve">hear </w:t>
      </w:r>
      <w:r w:rsidR="002B583D">
        <w:rPr>
          <w:sz w:val="20"/>
          <w:szCs w:val="20"/>
        </w:rPr>
        <w:t xml:space="preserve">My voice… and they </w:t>
      </w:r>
      <w:r w:rsidR="002B583D" w:rsidRPr="002B583D">
        <w:rPr>
          <w:b/>
          <w:bCs/>
          <w:i/>
          <w:iCs/>
          <w:sz w:val="20"/>
          <w:szCs w:val="20"/>
        </w:rPr>
        <w:t>follow</w:t>
      </w:r>
      <w:r w:rsidR="002B583D">
        <w:rPr>
          <w:sz w:val="20"/>
          <w:szCs w:val="20"/>
        </w:rPr>
        <w:t xml:space="preserve"> Me” (v.27). The present tense means “keep on hearing” and “keep on following.” And THESE are the ones who are secure in Christ!</w:t>
      </w:r>
      <w:r w:rsidR="00414325">
        <w:rPr>
          <w:sz w:val="20"/>
          <w:szCs w:val="20"/>
        </w:rPr>
        <w:t xml:space="preserve"> It does NOT offer security to those who will not hear </w:t>
      </w:r>
      <w:r w:rsidR="006309AB">
        <w:rPr>
          <w:sz w:val="20"/>
          <w:szCs w:val="20"/>
        </w:rPr>
        <w:t>and</w:t>
      </w:r>
      <w:r w:rsidR="00414325">
        <w:rPr>
          <w:sz w:val="20"/>
          <w:szCs w:val="20"/>
        </w:rPr>
        <w:t xml:space="preserve"> follow Christ.</w:t>
      </w:r>
    </w:p>
    <w:p w14:paraId="7D40AB20" w14:textId="77777777" w:rsidR="009E3FDC" w:rsidRDefault="009E3FDC" w:rsidP="00B82940">
      <w:pPr>
        <w:spacing w:after="0"/>
        <w:jc w:val="both"/>
        <w:rPr>
          <w:sz w:val="20"/>
          <w:szCs w:val="20"/>
        </w:rPr>
      </w:pPr>
    </w:p>
    <w:p w14:paraId="5972C13D" w14:textId="51B482E5" w:rsidR="005A7435" w:rsidRPr="005A7435" w:rsidRDefault="005A7435" w:rsidP="005A7435">
      <w:pPr>
        <w:spacing w:after="0"/>
        <w:jc w:val="both"/>
        <w:rPr>
          <w:sz w:val="20"/>
          <w:szCs w:val="20"/>
        </w:rPr>
      </w:pPr>
      <w:r w:rsidRPr="005A7435">
        <w:rPr>
          <w:b/>
          <w:bCs/>
          <w:i/>
          <w:iCs/>
          <w:sz w:val="20"/>
          <w:szCs w:val="20"/>
        </w:rPr>
        <w:t>“T</w:t>
      </w:r>
      <w:r w:rsidRPr="005A7435">
        <w:rPr>
          <w:b/>
          <w:bCs/>
          <w:i/>
          <w:iCs/>
          <w:sz w:val="20"/>
          <w:szCs w:val="20"/>
        </w:rPr>
        <w:t>here is therefore now no condemnation to those who are in Christ Jesus,</w:t>
      </w:r>
      <w:r w:rsidRPr="005A7435">
        <w:rPr>
          <w:sz w:val="20"/>
          <w:szCs w:val="20"/>
        </w:rPr>
        <w:t xml:space="preserve"> who do not walk according to the flesh, but according to the Spirit. For the law of the Spirit of life in Christ Jesus has made me free from the law of sin and death. 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w:t>
      </w:r>
      <w:r>
        <w:rPr>
          <w:sz w:val="20"/>
          <w:szCs w:val="20"/>
        </w:rPr>
        <w:t>”</w:t>
      </w:r>
      <w:r w:rsidR="006A1D84">
        <w:rPr>
          <w:sz w:val="20"/>
          <w:szCs w:val="20"/>
        </w:rPr>
        <w:t xml:space="preserve"> (Rm.8:1-4)</w:t>
      </w:r>
      <w:r w:rsidR="002B583D">
        <w:rPr>
          <w:sz w:val="20"/>
          <w:szCs w:val="20"/>
        </w:rPr>
        <w:t xml:space="preserve">. </w:t>
      </w:r>
      <w:r w:rsidR="00414325">
        <w:rPr>
          <w:sz w:val="20"/>
          <w:szCs w:val="20"/>
        </w:rPr>
        <w:t xml:space="preserve">The phrase, </w:t>
      </w:r>
      <w:r w:rsidR="002B583D">
        <w:rPr>
          <w:sz w:val="20"/>
          <w:szCs w:val="20"/>
        </w:rPr>
        <w:t>“</w:t>
      </w:r>
      <w:r w:rsidR="00414325">
        <w:rPr>
          <w:sz w:val="20"/>
          <w:szCs w:val="20"/>
        </w:rPr>
        <w:t>n</w:t>
      </w:r>
      <w:r w:rsidR="002B583D">
        <w:rPr>
          <w:sz w:val="20"/>
          <w:szCs w:val="20"/>
        </w:rPr>
        <w:t>o condemnation</w:t>
      </w:r>
      <w:r w:rsidR="00414325">
        <w:rPr>
          <w:sz w:val="20"/>
          <w:szCs w:val="20"/>
        </w:rPr>
        <w:t>,</w:t>
      </w:r>
      <w:r w:rsidR="002B583D">
        <w:rPr>
          <w:sz w:val="20"/>
          <w:szCs w:val="20"/>
        </w:rPr>
        <w:t>” is</w:t>
      </w:r>
      <w:r w:rsidR="00414325">
        <w:rPr>
          <w:sz w:val="20"/>
          <w:szCs w:val="20"/>
        </w:rPr>
        <w:t xml:space="preserve"> a statement of security! But notice how this statement is qualified: 1) </w:t>
      </w:r>
      <w:r w:rsidR="00414325" w:rsidRPr="00414325">
        <w:rPr>
          <w:b/>
          <w:bCs/>
          <w:i/>
          <w:iCs/>
          <w:sz w:val="20"/>
          <w:szCs w:val="20"/>
        </w:rPr>
        <w:t xml:space="preserve">It is limited </w:t>
      </w:r>
      <w:r w:rsidR="00414325">
        <w:rPr>
          <w:b/>
          <w:bCs/>
          <w:i/>
          <w:iCs/>
          <w:sz w:val="20"/>
          <w:szCs w:val="20"/>
        </w:rPr>
        <w:t>“</w:t>
      </w:r>
      <w:r w:rsidR="00414325" w:rsidRPr="00414325">
        <w:rPr>
          <w:b/>
          <w:bCs/>
          <w:i/>
          <w:iCs/>
          <w:sz w:val="20"/>
          <w:szCs w:val="20"/>
        </w:rPr>
        <w:t>to those who are in Christ Jesus”</w:t>
      </w:r>
      <w:r w:rsidR="00414325">
        <w:rPr>
          <w:sz w:val="20"/>
          <w:szCs w:val="20"/>
        </w:rPr>
        <w:t xml:space="preserve"> (v.1; cp. Ga.3:</w:t>
      </w:r>
      <w:r w:rsidR="00D47BEA">
        <w:rPr>
          <w:sz w:val="20"/>
          <w:szCs w:val="20"/>
        </w:rPr>
        <w:t>2</w:t>
      </w:r>
      <w:r w:rsidR="00414325">
        <w:rPr>
          <w:sz w:val="20"/>
          <w:szCs w:val="20"/>
        </w:rPr>
        <w:t xml:space="preserve">7). And 2) </w:t>
      </w:r>
      <w:r w:rsidR="00414325" w:rsidRPr="00414325">
        <w:rPr>
          <w:b/>
          <w:bCs/>
          <w:i/>
          <w:iCs/>
          <w:sz w:val="20"/>
          <w:szCs w:val="20"/>
        </w:rPr>
        <w:t xml:space="preserve">it is limited to those </w:t>
      </w:r>
      <w:r w:rsidR="00414325">
        <w:rPr>
          <w:b/>
          <w:bCs/>
          <w:i/>
          <w:iCs/>
          <w:sz w:val="20"/>
          <w:szCs w:val="20"/>
        </w:rPr>
        <w:t>“</w:t>
      </w:r>
      <w:r w:rsidR="00414325" w:rsidRPr="00414325">
        <w:rPr>
          <w:b/>
          <w:bCs/>
          <w:i/>
          <w:iCs/>
          <w:sz w:val="20"/>
          <w:szCs w:val="20"/>
        </w:rPr>
        <w:t>who do not walk according to the flesh, but according to the Spirit”</w:t>
      </w:r>
      <w:r w:rsidR="00414325">
        <w:rPr>
          <w:sz w:val="20"/>
          <w:szCs w:val="20"/>
        </w:rPr>
        <w:t xml:space="preserve"> (v.1,4; cp. Ga.5:19-24). And THESE are the ones who are secure in Christ! It does NOT offer security to those who have not been baptized into Christ, or who </w:t>
      </w:r>
      <w:r w:rsidR="006309AB">
        <w:rPr>
          <w:sz w:val="20"/>
          <w:szCs w:val="20"/>
        </w:rPr>
        <w:t xml:space="preserve">walk in the flesh (i.e. </w:t>
      </w:r>
      <w:r w:rsidR="00D47BEA">
        <w:rPr>
          <w:sz w:val="20"/>
          <w:szCs w:val="20"/>
        </w:rPr>
        <w:t>live in</w:t>
      </w:r>
      <w:r w:rsidR="006309AB">
        <w:rPr>
          <w:sz w:val="20"/>
          <w:szCs w:val="20"/>
        </w:rPr>
        <w:t xml:space="preserve"> sin)</w:t>
      </w:r>
      <w:r w:rsidR="00414325">
        <w:rPr>
          <w:sz w:val="20"/>
          <w:szCs w:val="20"/>
        </w:rPr>
        <w:t xml:space="preserve">.  </w:t>
      </w:r>
      <w:r w:rsidRPr="005A7435">
        <w:rPr>
          <w:sz w:val="20"/>
          <w:szCs w:val="20"/>
        </w:rPr>
        <w:t xml:space="preserve"> </w:t>
      </w:r>
    </w:p>
    <w:p w14:paraId="6EE43D79" w14:textId="451739DA" w:rsidR="009E3FDC" w:rsidRDefault="009E3FDC" w:rsidP="00B82940">
      <w:pPr>
        <w:spacing w:after="0"/>
        <w:jc w:val="both"/>
        <w:rPr>
          <w:sz w:val="20"/>
          <w:szCs w:val="20"/>
        </w:rPr>
      </w:pPr>
    </w:p>
    <w:p w14:paraId="5BC9ACA0" w14:textId="354EA804" w:rsidR="009E3FDC" w:rsidRDefault="005A7435" w:rsidP="00B82940">
      <w:pPr>
        <w:spacing w:after="0"/>
        <w:jc w:val="both"/>
        <w:rPr>
          <w:sz w:val="20"/>
          <w:szCs w:val="20"/>
        </w:rPr>
      </w:pPr>
      <w:r>
        <w:rPr>
          <w:sz w:val="20"/>
          <w:szCs w:val="20"/>
        </w:rPr>
        <w:t>“</w:t>
      </w:r>
      <w:r w:rsidRPr="005A7435">
        <w:rPr>
          <w:sz w:val="20"/>
          <w:szCs w:val="20"/>
        </w:rPr>
        <w:t>This is the message which we have heard from Him and declare to you, that God is light and in Him is no darkness at all.</w:t>
      </w:r>
      <w:r>
        <w:rPr>
          <w:sz w:val="20"/>
          <w:szCs w:val="20"/>
        </w:rPr>
        <w:t xml:space="preserve"> </w:t>
      </w:r>
      <w:r w:rsidRPr="005A7435">
        <w:rPr>
          <w:sz w:val="20"/>
          <w:szCs w:val="20"/>
        </w:rPr>
        <w:t xml:space="preserve">If we say that we have fellowship with Him, and walk in darkness, we lie and do not practice the truth. </w:t>
      </w:r>
      <w:r w:rsidRPr="00414325">
        <w:rPr>
          <w:sz w:val="20"/>
          <w:szCs w:val="20"/>
        </w:rPr>
        <w:t>But if we walk in the light as He is in the light, we have fellowship with one another,</w:t>
      </w:r>
      <w:r w:rsidRPr="00D47BEA">
        <w:rPr>
          <w:sz w:val="20"/>
          <w:szCs w:val="20"/>
        </w:rPr>
        <w:t xml:space="preserve"> and</w:t>
      </w:r>
      <w:r w:rsidRPr="005A7435">
        <w:rPr>
          <w:b/>
          <w:bCs/>
          <w:i/>
          <w:iCs/>
          <w:sz w:val="20"/>
          <w:szCs w:val="20"/>
        </w:rPr>
        <w:t xml:space="preserve"> the blood of Jesus Christ His Son cleanses us from all sin.</w:t>
      </w:r>
      <w:r w:rsidRPr="005A7435">
        <w:rPr>
          <w:sz w:val="20"/>
          <w:szCs w:val="20"/>
        </w:rPr>
        <w:t xml:space="preserve"> If we say that we have no sin, we deceive ourselves, and the truth is not in us. If we confess our sins, He is faithful and just to forgive us our sins and to cleanse us from all unrighteousness. If we say that we have not sinned, we make Him a liar, and His word is not in us</w:t>
      </w:r>
      <w:r>
        <w:rPr>
          <w:sz w:val="20"/>
          <w:szCs w:val="20"/>
        </w:rPr>
        <w:t>”</w:t>
      </w:r>
      <w:r w:rsidR="006A1D84">
        <w:rPr>
          <w:sz w:val="20"/>
          <w:szCs w:val="20"/>
        </w:rPr>
        <w:t xml:space="preserve"> (1Jn.1:5-10).</w:t>
      </w:r>
      <w:r w:rsidR="00414325">
        <w:rPr>
          <w:sz w:val="20"/>
          <w:szCs w:val="20"/>
        </w:rPr>
        <w:t xml:space="preserve"> The phrase, “the blood of Jesus Christ His Son cleanses us from </w:t>
      </w:r>
      <w:r w:rsidR="00D47BEA">
        <w:rPr>
          <w:sz w:val="20"/>
          <w:szCs w:val="20"/>
        </w:rPr>
        <w:t>all</w:t>
      </w:r>
      <w:r w:rsidR="00414325">
        <w:rPr>
          <w:sz w:val="20"/>
          <w:szCs w:val="20"/>
        </w:rPr>
        <w:t xml:space="preserve"> sin” is a statement of security! But, like our previous examples, notice </w:t>
      </w:r>
      <w:r w:rsidR="00111B7D">
        <w:rPr>
          <w:sz w:val="20"/>
          <w:szCs w:val="20"/>
        </w:rPr>
        <w:t>how</w:t>
      </w:r>
      <w:r w:rsidR="00414325">
        <w:rPr>
          <w:sz w:val="20"/>
          <w:szCs w:val="20"/>
        </w:rPr>
        <w:t xml:space="preserve"> this is qualified: 1) </w:t>
      </w:r>
      <w:r w:rsidR="00414325" w:rsidRPr="006309AB">
        <w:rPr>
          <w:b/>
          <w:bCs/>
          <w:i/>
          <w:iCs/>
          <w:sz w:val="20"/>
          <w:szCs w:val="20"/>
        </w:rPr>
        <w:t>I</w:t>
      </w:r>
      <w:r w:rsidR="00D47BEA">
        <w:rPr>
          <w:b/>
          <w:bCs/>
          <w:i/>
          <w:iCs/>
          <w:sz w:val="20"/>
          <w:szCs w:val="20"/>
        </w:rPr>
        <w:t>F</w:t>
      </w:r>
      <w:r w:rsidR="00414325" w:rsidRPr="006309AB">
        <w:rPr>
          <w:b/>
          <w:bCs/>
          <w:i/>
          <w:iCs/>
          <w:sz w:val="20"/>
          <w:szCs w:val="20"/>
        </w:rPr>
        <w:t xml:space="preserve"> we walk in darkness, we are liars</w:t>
      </w:r>
      <w:r w:rsidR="00414325">
        <w:rPr>
          <w:sz w:val="20"/>
          <w:szCs w:val="20"/>
        </w:rPr>
        <w:t xml:space="preserve"> (v.</w:t>
      </w:r>
      <w:r w:rsidR="006309AB">
        <w:rPr>
          <w:sz w:val="20"/>
          <w:szCs w:val="20"/>
        </w:rPr>
        <w:t xml:space="preserve">6). 2) </w:t>
      </w:r>
      <w:r w:rsidR="006309AB" w:rsidRPr="00D47BEA">
        <w:rPr>
          <w:b/>
          <w:bCs/>
          <w:i/>
          <w:iCs/>
          <w:sz w:val="20"/>
          <w:szCs w:val="20"/>
        </w:rPr>
        <w:t>I</w:t>
      </w:r>
      <w:r w:rsidR="00D47BEA">
        <w:rPr>
          <w:b/>
          <w:bCs/>
          <w:i/>
          <w:iCs/>
          <w:sz w:val="20"/>
          <w:szCs w:val="20"/>
        </w:rPr>
        <w:t>F</w:t>
      </w:r>
      <w:r w:rsidR="006309AB" w:rsidRPr="00D47BEA">
        <w:rPr>
          <w:b/>
          <w:bCs/>
          <w:i/>
          <w:iCs/>
          <w:sz w:val="20"/>
          <w:szCs w:val="20"/>
        </w:rPr>
        <w:t xml:space="preserve"> we walk in the light, the blood cleanses us</w:t>
      </w:r>
      <w:r w:rsidR="006309AB">
        <w:rPr>
          <w:sz w:val="20"/>
          <w:szCs w:val="20"/>
        </w:rPr>
        <w:t xml:space="preserve"> (v.7) And 3) </w:t>
      </w:r>
      <w:r w:rsidR="006309AB" w:rsidRPr="006309AB">
        <w:rPr>
          <w:b/>
          <w:bCs/>
          <w:i/>
          <w:iCs/>
          <w:sz w:val="20"/>
          <w:szCs w:val="20"/>
        </w:rPr>
        <w:t>I</w:t>
      </w:r>
      <w:r w:rsidR="00D47BEA">
        <w:rPr>
          <w:b/>
          <w:bCs/>
          <w:i/>
          <w:iCs/>
          <w:sz w:val="20"/>
          <w:szCs w:val="20"/>
        </w:rPr>
        <w:t>F</w:t>
      </w:r>
      <w:r w:rsidR="006309AB" w:rsidRPr="006309AB">
        <w:rPr>
          <w:b/>
          <w:bCs/>
          <w:i/>
          <w:iCs/>
          <w:sz w:val="20"/>
          <w:szCs w:val="20"/>
        </w:rPr>
        <w:t xml:space="preserve"> we confess our sins, He will forgive and cleanse us</w:t>
      </w:r>
      <w:r w:rsidR="006309AB">
        <w:rPr>
          <w:sz w:val="20"/>
          <w:szCs w:val="20"/>
        </w:rPr>
        <w:t xml:space="preserve"> (v.9).</w:t>
      </w:r>
      <w:r w:rsidR="00414325">
        <w:rPr>
          <w:sz w:val="20"/>
          <w:szCs w:val="20"/>
        </w:rPr>
        <w:t xml:space="preserve"> </w:t>
      </w:r>
      <w:r w:rsidR="006309AB">
        <w:rPr>
          <w:sz w:val="20"/>
          <w:szCs w:val="20"/>
        </w:rPr>
        <w:t>And THESE are the ones who are secure in Christ! It does NOT offer security to those who walk in darkness, and refuse to turn from and/or confess sin.</w:t>
      </w:r>
    </w:p>
    <w:p w14:paraId="2EB07C37" w14:textId="439A2804" w:rsidR="006309AB" w:rsidRDefault="006309AB" w:rsidP="00B82940">
      <w:pPr>
        <w:spacing w:after="0"/>
        <w:jc w:val="both"/>
        <w:rPr>
          <w:sz w:val="20"/>
          <w:szCs w:val="20"/>
        </w:rPr>
      </w:pPr>
    </w:p>
    <w:p w14:paraId="0BFDF9B9" w14:textId="3FED686F" w:rsidR="006309AB" w:rsidRDefault="006309AB" w:rsidP="00B82940">
      <w:pPr>
        <w:spacing w:after="0"/>
        <w:jc w:val="both"/>
        <w:rPr>
          <w:sz w:val="20"/>
          <w:szCs w:val="20"/>
        </w:rPr>
      </w:pPr>
      <w:r>
        <w:rPr>
          <w:sz w:val="20"/>
          <w:szCs w:val="20"/>
        </w:rPr>
        <w:t>Do not be deceived by the false doctrine of “once saved, always saved.” The Scriptures teach a clear and consistent message of CONDITIONAL security!</w:t>
      </w:r>
    </w:p>
    <w:p w14:paraId="2CAEEE59" w14:textId="4DFAA964" w:rsidR="006309AB" w:rsidRDefault="006309AB" w:rsidP="00B82940">
      <w:pPr>
        <w:spacing w:after="0"/>
        <w:jc w:val="both"/>
        <w:rPr>
          <w:sz w:val="20"/>
          <w:szCs w:val="20"/>
        </w:rPr>
      </w:pPr>
    </w:p>
    <w:p w14:paraId="24415219" w14:textId="3105F7CA" w:rsidR="006309AB" w:rsidRDefault="006309AB" w:rsidP="006309AB">
      <w:pPr>
        <w:spacing w:after="0"/>
        <w:jc w:val="right"/>
        <w:rPr>
          <w:sz w:val="20"/>
          <w:szCs w:val="20"/>
        </w:rPr>
      </w:pPr>
      <w:r>
        <w:rPr>
          <w:sz w:val="20"/>
          <w:szCs w:val="20"/>
        </w:rPr>
        <w:t>--Lanny Smith</w:t>
      </w:r>
    </w:p>
    <w:sectPr w:rsidR="0063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40"/>
    <w:rsid w:val="00111B7D"/>
    <w:rsid w:val="001B7E05"/>
    <w:rsid w:val="002B583D"/>
    <w:rsid w:val="00414325"/>
    <w:rsid w:val="005A7435"/>
    <w:rsid w:val="006309AB"/>
    <w:rsid w:val="00681D90"/>
    <w:rsid w:val="006A1D84"/>
    <w:rsid w:val="009E3FDC"/>
    <w:rsid w:val="00AE5940"/>
    <w:rsid w:val="00B82940"/>
    <w:rsid w:val="00D47BEA"/>
    <w:rsid w:val="00E2649B"/>
    <w:rsid w:val="00F3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00B"/>
  <w15:chartTrackingRefBased/>
  <w15:docId w15:val="{AA9E6BCB-132E-48F3-9D25-C935D5C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5</cp:revision>
  <dcterms:created xsi:type="dcterms:W3CDTF">2020-08-27T13:45:00Z</dcterms:created>
  <dcterms:modified xsi:type="dcterms:W3CDTF">2020-08-27T16:37:00Z</dcterms:modified>
</cp:coreProperties>
</file>